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2805A6F6"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0628B3">
        <w:rPr>
          <w:rFonts w:ascii="Arial" w:hAnsi="Arial"/>
          <w:b/>
          <w:sz w:val="24"/>
          <w:szCs w:val="24"/>
        </w:rPr>
        <w:t>2</w:t>
      </w:r>
      <w:r w:rsidRPr="00B64708">
        <w:rPr>
          <w:rFonts w:ascii="Arial" w:hAnsi="Arial"/>
          <w:b/>
          <w:i/>
          <w:noProof/>
          <w:sz w:val="24"/>
          <w:szCs w:val="24"/>
        </w:rPr>
        <w:tab/>
      </w:r>
      <w:r w:rsidRPr="005E112E">
        <w:rPr>
          <w:rFonts w:ascii="Arial" w:hAnsi="Arial"/>
          <w:b/>
          <w:sz w:val="24"/>
          <w:szCs w:val="24"/>
        </w:rPr>
        <w:t>R4-</w:t>
      </w:r>
      <w:r w:rsidR="005E112E" w:rsidRPr="00B90351">
        <w:rPr>
          <w:rFonts w:ascii="Arial" w:hAnsi="Arial"/>
          <w:b/>
          <w:sz w:val="24"/>
          <w:szCs w:val="24"/>
        </w:rPr>
        <w:t>24</w:t>
      </w:r>
      <w:r w:rsidR="000628B3" w:rsidRPr="00B90351">
        <w:rPr>
          <w:rFonts w:ascii="Arial" w:hAnsi="Arial"/>
          <w:b/>
          <w:sz w:val="24"/>
          <w:szCs w:val="24"/>
        </w:rPr>
        <w:t>1</w:t>
      </w:r>
      <w:r w:rsidR="00B90351" w:rsidRPr="00B90351">
        <w:rPr>
          <w:rFonts w:ascii="Arial" w:hAnsi="Arial"/>
          <w:b/>
          <w:sz w:val="24"/>
          <w:szCs w:val="24"/>
        </w:rPr>
        <w:t>3148</w:t>
      </w:r>
    </w:p>
    <w:p w14:paraId="5D43EEDF" w14:textId="1270560D" w:rsidR="00BD0D23" w:rsidRPr="00B64708" w:rsidRDefault="000628B3" w:rsidP="00BD0D23">
      <w:pPr>
        <w:spacing w:after="120"/>
        <w:outlineLvl w:val="0"/>
        <w:rPr>
          <w:rFonts w:ascii="Arial" w:hAnsi="Arial"/>
          <w:b/>
          <w:bCs/>
          <w:noProof/>
          <w:sz w:val="32"/>
          <w:szCs w:val="24"/>
        </w:rPr>
      </w:pPr>
      <w:r>
        <w:rPr>
          <w:rFonts w:ascii="Arial" w:hAnsi="Arial"/>
          <w:b/>
          <w:bCs/>
          <w:sz w:val="24"/>
          <w:szCs w:val="24"/>
        </w:rPr>
        <w:t>Maastricht</w:t>
      </w:r>
      <w:r w:rsidR="00BD0D23" w:rsidRPr="00151594">
        <w:rPr>
          <w:rFonts w:ascii="Arial" w:hAnsi="Arial"/>
          <w:b/>
          <w:bCs/>
          <w:sz w:val="24"/>
          <w:szCs w:val="24"/>
        </w:rPr>
        <w:t xml:space="preserve">, </w:t>
      </w:r>
      <w:r>
        <w:rPr>
          <w:rFonts w:ascii="Arial" w:hAnsi="Arial"/>
          <w:b/>
          <w:bCs/>
          <w:sz w:val="24"/>
          <w:szCs w:val="24"/>
        </w:rPr>
        <w:t>Netherlands</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sidR="00BD0D23">
        <w:rPr>
          <w:rFonts w:ascii="Arial" w:hAnsi="Arial"/>
          <w:b/>
          <w:bCs/>
          <w:sz w:val="24"/>
          <w:szCs w:val="24"/>
        </w:rPr>
        <w:t>2</w:t>
      </w:r>
      <w:r>
        <w:rPr>
          <w:rFonts w:ascii="Arial" w:hAnsi="Arial"/>
          <w:b/>
          <w:bCs/>
          <w:sz w:val="24"/>
          <w:szCs w:val="24"/>
        </w:rPr>
        <w:t>3</w:t>
      </w:r>
      <w:r w:rsidR="00BD0D23" w:rsidRPr="00B64708">
        <w:rPr>
          <w:rFonts w:ascii="Arial" w:hAnsi="Arial"/>
          <w:b/>
          <w:bCs/>
          <w:sz w:val="24"/>
          <w:szCs w:val="24"/>
        </w:rPr>
        <w:t xml:space="preserve"> </w:t>
      </w:r>
      <w:r>
        <w:rPr>
          <w:rFonts w:ascii="Arial" w:hAnsi="Arial"/>
          <w:b/>
          <w:bCs/>
          <w:sz w:val="24"/>
          <w:szCs w:val="24"/>
        </w:rPr>
        <w:t>August</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26E168E3"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8C4886">
        <w:rPr>
          <w:rFonts w:ascii="Arial" w:hAnsi="Arial" w:cs="Arial"/>
          <w:sz w:val="24"/>
          <w:szCs w:val="22"/>
        </w:rPr>
        <w:t>8</w:t>
      </w:r>
      <w:r w:rsidR="00EB339A">
        <w:rPr>
          <w:rFonts w:ascii="Arial" w:hAnsi="Arial" w:cs="Arial"/>
          <w:sz w:val="24"/>
          <w:szCs w:val="22"/>
        </w:rPr>
        <w:t>.</w:t>
      </w:r>
      <w:r w:rsidR="008C4886">
        <w:rPr>
          <w:rFonts w:ascii="Arial" w:hAnsi="Arial" w:cs="Arial"/>
          <w:sz w:val="24"/>
          <w:szCs w:val="22"/>
        </w:rPr>
        <w:t>4</w:t>
      </w:r>
      <w:r w:rsidR="00EB339A">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A214C89"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proofErr w:type="spellStart"/>
      <w:r w:rsidR="00D81354">
        <w:rPr>
          <w:rFonts w:ascii="Arial" w:hAnsi="Arial" w:cs="Arial"/>
          <w:sz w:val="24"/>
          <w:szCs w:val="22"/>
        </w:rPr>
        <w:t>Scell</w:t>
      </w:r>
      <w:proofErr w:type="spellEnd"/>
      <w:r w:rsidR="00D81354">
        <w:rPr>
          <w:rFonts w:ascii="Arial" w:hAnsi="Arial" w:cs="Arial"/>
          <w:sz w:val="24"/>
          <w:szCs w:val="22"/>
        </w:rPr>
        <w:t xml:space="preserve"> bandwidth and sync raster</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17D35CB0" w:rsidR="0089069C" w:rsidRPr="00501988" w:rsidRDefault="00DD0DBF" w:rsidP="00FD1A62">
      <w:pPr>
        <w:spacing w:after="120"/>
        <w:jc w:val="both"/>
        <w:rPr>
          <w:lang w:eastAsia="ja-JP"/>
        </w:rPr>
      </w:pPr>
      <w:r>
        <w:rPr>
          <w:lang w:eastAsia="ja-JP"/>
        </w:rPr>
        <w:t xml:space="preserve">In RAN4#110bis RAN4 agreed a WF </w:t>
      </w:r>
      <w:r w:rsidR="007E118A">
        <w:rPr>
          <w:lang w:eastAsia="ja-JP"/>
        </w:rPr>
        <w:t xml:space="preserve">[1] </w:t>
      </w:r>
      <w:r>
        <w:rPr>
          <w:lang w:eastAsia="ja-JP"/>
        </w:rPr>
        <w:t>stating that 5 MHz CBW can be added to the WI</w:t>
      </w:r>
      <w:r w:rsidR="001A5CFE">
        <w:rPr>
          <w:lang w:eastAsia="ja-JP"/>
        </w:rPr>
        <w:t>, pending RAN plenary decision. In this contribution improvements needed to efficiently support both 3 and 5 MHz CBWs in n100 are discussed.</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561E808D" w14:textId="317DD254" w:rsidR="00445E27" w:rsidRDefault="00D438B0" w:rsidP="00445E27">
      <w:pPr>
        <w:spacing w:after="120"/>
        <w:rPr>
          <w:bCs/>
        </w:rPr>
      </w:pPr>
      <w:r>
        <w:rPr>
          <w:bCs/>
        </w:rPr>
        <w:t xml:space="preserve">RAN4 specifies synchronization raster </w:t>
      </w:r>
      <w:r w:rsidR="00C266EF">
        <w:rPr>
          <w:bCs/>
        </w:rPr>
        <w:t xml:space="preserve">for system </w:t>
      </w:r>
      <w:r w:rsidR="5C84C7D1">
        <w:t xml:space="preserve">information </w:t>
      </w:r>
      <w:r w:rsidR="00C266EF">
        <w:t>acquisition</w:t>
      </w:r>
      <w:r w:rsidR="00C266EF">
        <w:rPr>
          <w:bCs/>
        </w:rPr>
        <w:t xml:space="preserve"> when explicit signalling of the synchronization block position is not present. For less than 5 MHz operation the sync raster was designed so that </w:t>
      </w:r>
      <w:r w:rsidR="00E06B04">
        <w:rPr>
          <w:bCs/>
        </w:rPr>
        <w:t xml:space="preserve">each sync raster </w:t>
      </w:r>
      <w:proofErr w:type="gramStart"/>
      <w:r w:rsidR="00E06B04">
        <w:rPr>
          <w:bCs/>
        </w:rPr>
        <w:t>point</w:t>
      </w:r>
      <w:proofErr w:type="gramEnd"/>
      <w:r w:rsidR="00E06B04">
        <w:rPr>
          <w:bCs/>
        </w:rPr>
        <w:t xml:space="preserve"> maps to specific SSB bandwidth</w:t>
      </w:r>
      <w:r w:rsidR="00582F5F">
        <w:rPr>
          <w:bCs/>
        </w:rPr>
        <w:t xml:space="preserve">, and therefore UE can know what is the SSB </w:t>
      </w:r>
      <w:r w:rsidR="008C4870">
        <w:rPr>
          <w:bCs/>
        </w:rPr>
        <w:t xml:space="preserve">bandwidth and transmission </w:t>
      </w:r>
      <w:r w:rsidR="00582F5F">
        <w:rPr>
          <w:bCs/>
        </w:rPr>
        <w:t xml:space="preserve">bandwidth based on the frequency it locks to. </w:t>
      </w:r>
    </w:p>
    <w:p w14:paraId="605AD4C6" w14:textId="2B1393D5" w:rsidR="00FB3FA8" w:rsidRDefault="00582F5F" w:rsidP="00853EF4">
      <w:pPr>
        <w:spacing w:after="120"/>
        <w:rPr>
          <w:rFonts w:eastAsia="Malgun Gothic"/>
        </w:rPr>
      </w:pPr>
      <w:r>
        <w:rPr>
          <w:bCs/>
        </w:rPr>
        <w:t>In case of carrier aggregation</w:t>
      </w:r>
      <w:r w:rsidR="00336EED">
        <w:rPr>
          <w:bCs/>
        </w:rPr>
        <w:t xml:space="preserve">, </w:t>
      </w:r>
      <w:proofErr w:type="spellStart"/>
      <w:r w:rsidR="00336EED">
        <w:t>S</w:t>
      </w:r>
      <w:r w:rsidR="660EDB6C">
        <w:t>C</w:t>
      </w:r>
      <w:r w:rsidR="00336EED">
        <w:t>ell</w:t>
      </w:r>
      <w:proofErr w:type="spellEnd"/>
      <w:r w:rsidR="00336EED">
        <w:rPr>
          <w:bCs/>
        </w:rPr>
        <w:t xml:space="preserve"> is not required to be in the sync raster. </w:t>
      </w:r>
      <w:r w:rsidR="004E3E8A">
        <w:rPr>
          <w:rFonts w:eastAsia="Malgun Gothic"/>
        </w:rPr>
        <w:t>However, t</w:t>
      </w:r>
      <w:r w:rsidR="00E80C7C">
        <w:rPr>
          <w:rFonts w:eastAsia="Malgun Gothic"/>
        </w:rPr>
        <w:t>he current spec</w:t>
      </w:r>
      <w:r w:rsidR="00637ACA">
        <w:rPr>
          <w:rFonts w:eastAsia="Malgun Gothic"/>
        </w:rPr>
        <w:t>ification</w:t>
      </w:r>
      <w:r w:rsidR="00E80C7C">
        <w:rPr>
          <w:rFonts w:eastAsia="Malgun Gothic"/>
        </w:rPr>
        <w:t xml:space="preserve"> only allows </w:t>
      </w:r>
      <w:bookmarkStart w:id="2" w:name="_Hlk165544710"/>
      <w:r w:rsidR="00B65E4F">
        <w:rPr>
          <w:rFonts w:eastAsia="Malgun Gothic"/>
        </w:rPr>
        <w:t>a c</w:t>
      </w:r>
      <w:r w:rsidR="00971D49">
        <w:rPr>
          <w:rFonts w:eastAsia="Malgun Gothic"/>
        </w:rPr>
        <w:t>ell</w:t>
      </w:r>
      <w:r w:rsidR="00E80C7C">
        <w:rPr>
          <w:rFonts w:eastAsia="Malgun Gothic"/>
        </w:rPr>
        <w:t xml:space="preserve"> with </w:t>
      </w:r>
      <w:r w:rsidR="003F7AF9">
        <w:t xml:space="preserve">SSB after puncturing and new CORESET0 for less than 5MHz </w:t>
      </w:r>
      <w:r w:rsidR="0012253E">
        <w:rPr>
          <w:rFonts w:eastAsia="Malgun Gothic"/>
        </w:rPr>
        <w:t>to be</w:t>
      </w:r>
      <w:r w:rsidR="00025E65">
        <w:rPr>
          <w:rFonts w:eastAsia="Malgun Gothic"/>
        </w:rPr>
        <w:t xml:space="preserve"> used when</w:t>
      </w:r>
      <w:r w:rsidR="00E80C7C">
        <w:rPr>
          <w:rFonts w:eastAsia="Malgun Gothic"/>
        </w:rPr>
        <w:t xml:space="preserve"> associated with the new sync raster points</w:t>
      </w:r>
      <w:bookmarkEnd w:id="2"/>
      <w:r w:rsidR="00336E19">
        <w:t xml:space="preserve">, </w:t>
      </w:r>
      <w:r w:rsidR="00C74E91">
        <w:t>such as</w:t>
      </w:r>
      <w:r w:rsidR="00336E19">
        <w:t xml:space="preserve"> defined in </w:t>
      </w:r>
      <w:r w:rsidR="00C74E91">
        <w:t>TS</w:t>
      </w:r>
      <w:r w:rsidR="00F32862">
        <w:t>38.211</w:t>
      </w:r>
      <w:r w:rsidR="00C74E91">
        <w:t xml:space="preserve"> and TS</w:t>
      </w:r>
      <w:r w:rsidR="00336E19">
        <w:t>38.213</w:t>
      </w:r>
      <w:r w:rsidR="00E80C7C">
        <w:rPr>
          <w:rFonts w:eastAsia="Malgun Gothic"/>
        </w:rPr>
        <w:t xml:space="preserve">. </w:t>
      </w:r>
      <w:r w:rsidR="004E3E8A">
        <w:rPr>
          <w:rFonts w:eastAsia="Malgun Gothic"/>
        </w:rPr>
        <w:t>Therefore</w:t>
      </w:r>
      <w:r w:rsidR="00E80C7C">
        <w:rPr>
          <w:rFonts w:eastAsia="Malgun Gothic"/>
        </w:rPr>
        <w:t xml:space="preserve">, it </w:t>
      </w:r>
      <w:r w:rsidR="00C74E91">
        <w:rPr>
          <w:rFonts w:eastAsia="Malgun Gothic"/>
        </w:rPr>
        <w:t xml:space="preserve">is not </w:t>
      </w:r>
      <w:r w:rsidR="00C94BFF">
        <w:rPr>
          <w:rFonts w:eastAsia="Malgun Gothic"/>
        </w:rPr>
        <w:t xml:space="preserve">currently </w:t>
      </w:r>
      <w:r w:rsidR="004E3E8A">
        <w:rPr>
          <w:rFonts w:eastAsia="Malgun Gothic"/>
        </w:rPr>
        <w:t xml:space="preserve">fully </w:t>
      </w:r>
      <w:r w:rsidR="00C74E91">
        <w:rPr>
          <w:rFonts w:eastAsia="Malgun Gothic"/>
        </w:rPr>
        <w:t>clear</w:t>
      </w:r>
      <w:r w:rsidR="00E80C7C">
        <w:rPr>
          <w:rFonts w:eastAsia="Malgun Gothic"/>
        </w:rPr>
        <w:t xml:space="preserve"> whether </w:t>
      </w:r>
      <w:proofErr w:type="spellStart"/>
      <w:r w:rsidR="00E80C7C">
        <w:rPr>
          <w:rFonts w:eastAsia="Malgun Gothic"/>
        </w:rPr>
        <w:t>SCell</w:t>
      </w:r>
      <w:proofErr w:type="spellEnd"/>
      <w:r w:rsidR="00E80C7C">
        <w:rPr>
          <w:rFonts w:eastAsia="Malgun Gothic"/>
        </w:rPr>
        <w:t xml:space="preserve"> with less than 5MHz </w:t>
      </w:r>
      <w:r w:rsidR="00C94BFF">
        <w:rPr>
          <w:rFonts w:eastAsia="Malgun Gothic"/>
        </w:rPr>
        <w:t>is</w:t>
      </w:r>
      <w:r w:rsidR="00FE131F">
        <w:rPr>
          <w:rFonts w:eastAsia="Malgun Gothic"/>
        </w:rPr>
        <w:t xml:space="preserve"> </w:t>
      </w:r>
      <w:r w:rsidR="001C735F">
        <w:rPr>
          <w:rFonts w:eastAsia="Malgun Gothic"/>
        </w:rPr>
        <w:t xml:space="preserve">also </w:t>
      </w:r>
      <w:r w:rsidR="00FE131F">
        <w:rPr>
          <w:rFonts w:eastAsia="Malgun Gothic"/>
        </w:rPr>
        <w:t>restricted to the new sync raster points or not.</w:t>
      </w:r>
    </w:p>
    <w:p w14:paraId="74B538AD" w14:textId="7EC2807B" w:rsidR="00835F9E" w:rsidRDefault="00835F9E" w:rsidP="004E3E8A">
      <w:pPr>
        <w:spacing w:after="120"/>
        <w:ind w:left="840"/>
        <w:rPr>
          <w:rFonts w:eastAsia="Malgun Gothic"/>
        </w:rPr>
      </w:pPr>
      <w:r>
        <w:rPr>
          <w:rFonts w:eastAsia="Malgun Gothic"/>
        </w:rPr>
        <w:t>In 38.211,</w:t>
      </w:r>
    </w:p>
    <w:p w14:paraId="78F27F17" w14:textId="6202F138" w:rsidR="00835F9E" w:rsidRPr="005C27E6" w:rsidRDefault="00835F9E" w:rsidP="004E3E8A">
      <w:pPr>
        <w:ind w:left="840"/>
        <w:rPr>
          <w:rFonts w:eastAsia="Malgun Gothic"/>
        </w:rPr>
      </w:pPr>
      <w:r w:rsidRPr="005C27E6">
        <w:rPr>
          <w:rFonts w:eastAsia="Malgun Gothic"/>
        </w:rPr>
        <w:t>“</w:t>
      </w:r>
      <w:r w:rsidR="00BB4BE8" w:rsidRPr="004E3E8A">
        <w:rPr>
          <w:highlight w:val="yellow"/>
        </w:rPr>
        <w:t>For CORESET 0 on a carrier where the SS/PBCH block is detected at sync raster points defined in Tables 5.4.3.1-2 or 5.4.3.1-3 of [14, TS 38.101-1]</w:t>
      </w:r>
      <w:r w:rsidR="00BB4BE8" w:rsidRPr="005C27E6">
        <w:t xml:space="preserve"> and configured by the </w:t>
      </w:r>
      <w:proofErr w:type="spellStart"/>
      <w:r w:rsidR="00BB4BE8" w:rsidRPr="005C27E6">
        <w:rPr>
          <w:i/>
        </w:rPr>
        <w:t>ControlResourceSetZero</w:t>
      </w:r>
      <w:proofErr w:type="spellEnd"/>
      <w:r w:rsidR="00BB4BE8" w:rsidRPr="005C27E6">
        <w:t xml:space="preserve"> </w:t>
      </w:r>
      <w:proofErr w:type="gramStart"/>
      <w:r w:rsidR="00BB4BE8" w:rsidRPr="005C27E6">
        <w:t>IE:</w:t>
      </w:r>
      <w:r w:rsidR="00854AB6" w:rsidRPr="005C27E6">
        <w:t>…</w:t>
      </w:r>
      <w:proofErr w:type="gramEnd"/>
      <w:r w:rsidRPr="005C27E6">
        <w:rPr>
          <w:rFonts w:eastAsia="Malgun Gothic"/>
        </w:rPr>
        <w:t>”</w:t>
      </w:r>
    </w:p>
    <w:p w14:paraId="6D5AB338" w14:textId="64E03EE5" w:rsidR="00854AB6" w:rsidRPr="005C27E6" w:rsidRDefault="00854AB6" w:rsidP="004E3E8A">
      <w:pPr>
        <w:ind w:left="840"/>
        <w:rPr>
          <w:rFonts w:eastAsia="Malgun Gothic"/>
        </w:rPr>
      </w:pPr>
      <w:r w:rsidRPr="005C27E6">
        <w:rPr>
          <w:rFonts w:eastAsia="Malgun Gothic"/>
        </w:rPr>
        <w:t>In 38.213,</w:t>
      </w:r>
    </w:p>
    <w:p w14:paraId="2EAC49AD" w14:textId="57830FB4" w:rsidR="00854AB6" w:rsidRPr="004E3E8A" w:rsidRDefault="00854AB6" w:rsidP="004E3E8A">
      <w:pPr>
        <w:ind w:left="840"/>
        <w:textAlignment w:val="bottom"/>
        <w:rPr>
          <w:iCs/>
          <w:lang w:val="en-US" w:eastAsia="x-none"/>
        </w:rPr>
      </w:pPr>
      <w:r w:rsidRPr="005C27E6">
        <w:rPr>
          <w:rFonts w:eastAsia="Malgun Gothic"/>
        </w:rPr>
        <w:t>“</w:t>
      </w:r>
      <w:r w:rsidRPr="004E3E8A">
        <w:rPr>
          <w:iCs/>
          <w:highlight w:val="yellow"/>
          <w:lang w:val="en-US" w:eastAsia="x-none"/>
        </w:rPr>
        <w:t>In Table 13-0, configurations with index 0 to 9 are applicable when an associated SS/PBCH block is located according to Table 5.4.3.3-2 in [</w:t>
      </w:r>
      <w:r w:rsidRPr="004E3E8A">
        <w:rPr>
          <w:highlight w:val="yellow"/>
          <w:lang w:val="en-US" w:eastAsia="ko-KR"/>
        </w:rPr>
        <w:t>8-1, TS 38.101-1</w:t>
      </w:r>
      <w:r w:rsidRPr="004E3E8A">
        <w:rPr>
          <w:iCs/>
          <w:highlight w:val="yellow"/>
          <w:lang w:val="en-US" w:eastAsia="x-none"/>
        </w:rPr>
        <w:t>],</w:t>
      </w:r>
      <w:r w:rsidRPr="005C27E6">
        <w:rPr>
          <w:iCs/>
          <w:lang w:val="en-US" w:eastAsia="x-none"/>
        </w:rPr>
        <w:t xml:space="preserve"> configurations with index 10 to 11 are applicable when an associated SS/PBCH block is located according to NOTE 12 of Table 5.4.3.3-1 in [</w:t>
      </w:r>
      <w:r w:rsidRPr="005C27E6">
        <w:rPr>
          <w:lang w:val="en-US" w:eastAsia="ko-KR"/>
        </w:rPr>
        <w:t>8-1, TS 38.101-1</w:t>
      </w:r>
      <w:r w:rsidRPr="005C27E6">
        <w:rPr>
          <w:iCs/>
          <w:lang w:val="en-US" w:eastAsia="x-none"/>
        </w:rPr>
        <w:t xml:space="preserve">], and non-interleaved CCE-to-REG mapping applies for configurations with index 6 to 9. In Table 13-1, the </w:t>
      </w:r>
      <w:r w:rsidRPr="004E3E8A">
        <w:rPr>
          <w:iCs/>
          <w:highlight w:val="yellow"/>
          <w:lang w:val="en-US" w:eastAsia="x-none"/>
        </w:rPr>
        <w:t>associated SS/PBCH block is not located according to NOTE 12 of Table 5.4.3.3-1 in [</w:t>
      </w:r>
      <w:r w:rsidRPr="004E3E8A">
        <w:rPr>
          <w:highlight w:val="yellow"/>
          <w:lang w:val="en-US" w:eastAsia="ko-KR"/>
        </w:rPr>
        <w:t>8-1, TS 38.101-1</w:t>
      </w:r>
      <w:r w:rsidRPr="004E3E8A">
        <w:rPr>
          <w:iCs/>
          <w:highlight w:val="yellow"/>
          <w:lang w:val="en-US" w:eastAsia="x-none"/>
        </w:rPr>
        <w:t>]</w:t>
      </w:r>
      <w:r>
        <w:rPr>
          <w:iCs/>
          <w:lang w:val="en-US" w:eastAsia="x-none"/>
        </w:rPr>
        <w:t>.</w:t>
      </w:r>
      <w:r>
        <w:rPr>
          <w:rFonts w:eastAsia="Malgun Gothic"/>
        </w:rPr>
        <w:t>”</w:t>
      </w:r>
    </w:p>
    <w:p w14:paraId="298C2021" w14:textId="77777777" w:rsidR="004216D7" w:rsidRDefault="00F56236" w:rsidP="00853EF4">
      <w:pPr>
        <w:spacing w:after="120"/>
        <w:rPr>
          <w:rFonts w:eastAsia="Malgun Gothic"/>
        </w:rPr>
      </w:pPr>
      <w:r>
        <w:rPr>
          <w:rFonts w:eastAsia="Malgun Gothic"/>
        </w:rPr>
        <w:t xml:space="preserve">If the </w:t>
      </w:r>
      <w:proofErr w:type="spellStart"/>
      <w:r>
        <w:rPr>
          <w:rFonts w:eastAsia="Malgun Gothic"/>
        </w:rPr>
        <w:t>SCell</w:t>
      </w:r>
      <w:proofErr w:type="spellEnd"/>
      <w:r>
        <w:rPr>
          <w:rFonts w:eastAsia="Malgun Gothic"/>
        </w:rPr>
        <w:t xml:space="preserve"> </w:t>
      </w:r>
      <w:r w:rsidRPr="004E3E8A">
        <w:rPr>
          <w:rFonts w:eastAsia="Malgun Gothic"/>
        </w:rPr>
        <w:t>with less than 5MHz is associated with new sync raster points</w:t>
      </w:r>
      <w:r>
        <w:rPr>
          <w:rFonts w:eastAsia="Malgun Gothic"/>
        </w:rPr>
        <w:t>, the SSB bandwidth and the transmission bandwidth can be implicitly indicated by the associated sync raster points,</w:t>
      </w:r>
      <w:r w:rsidRPr="00F56236">
        <w:rPr>
          <w:rFonts w:eastAsia="Malgun Gothic"/>
        </w:rPr>
        <w:t xml:space="preserve"> </w:t>
      </w:r>
      <w:r>
        <w:rPr>
          <w:rFonts w:eastAsia="Malgun Gothic"/>
        </w:rPr>
        <w:t xml:space="preserve">similar as </w:t>
      </w:r>
      <w:proofErr w:type="spellStart"/>
      <w:r>
        <w:rPr>
          <w:rFonts w:eastAsia="Malgun Gothic"/>
        </w:rPr>
        <w:t>PCell</w:t>
      </w:r>
      <w:proofErr w:type="spellEnd"/>
      <w:r>
        <w:rPr>
          <w:rFonts w:eastAsia="Malgun Gothic"/>
        </w:rPr>
        <w:t xml:space="preserve">. </w:t>
      </w:r>
    </w:p>
    <w:p w14:paraId="038BB48A" w14:textId="529A5903" w:rsidR="008E1920" w:rsidRDefault="004F010D" w:rsidP="00853EF4">
      <w:pPr>
        <w:spacing w:after="120"/>
        <w:rPr>
          <w:rFonts w:eastAsia="Malgun Gothic"/>
        </w:rPr>
      </w:pPr>
      <w:r w:rsidRPr="46394993">
        <w:rPr>
          <w:rFonts w:eastAsia="Malgun Gothic"/>
        </w:rPr>
        <w:t xml:space="preserve">However, if the </w:t>
      </w:r>
      <w:proofErr w:type="spellStart"/>
      <w:r w:rsidRPr="46394993">
        <w:rPr>
          <w:rFonts w:eastAsia="Malgun Gothic"/>
        </w:rPr>
        <w:t>SCell</w:t>
      </w:r>
      <w:proofErr w:type="spellEnd"/>
      <w:r w:rsidRPr="46394993">
        <w:rPr>
          <w:rFonts w:eastAsia="Malgun Gothic"/>
        </w:rPr>
        <w:t xml:space="preserve"> with less than 5MHz is NOT associated with new sync raster points,</w:t>
      </w:r>
      <w:r w:rsidR="00F56236" w:rsidRPr="46394993">
        <w:rPr>
          <w:rFonts w:eastAsia="Malgun Gothic"/>
        </w:rPr>
        <w:t xml:space="preserve"> </w:t>
      </w:r>
      <w:r w:rsidR="00F5045E" w:rsidRPr="46394993">
        <w:rPr>
          <w:rFonts w:eastAsia="Malgun Gothic"/>
        </w:rPr>
        <w:t xml:space="preserve">the SSB bandwidth and the transmission bandwidth for </w:t>
      </w:r>
      <w:proofErr w:type="spellStart"/>
      <w:r w:rsidR="00F5045E" w:rsidRPr="46394993">
        <w:rPr>
          <w:rFonts w:eastAsia="Malgun Gothic"/>
        </w:rPr>
        <w:t>SCell</w:t>
      </w:r>
      <w:proofErr w:type="spellEnd"/>
      <w:r w:rsidR="00F5045E" w:rsidRPr="46394993">
        <w:rPr>
          <w:rFonts w:eastAsia="Malgun Gothic"/>
        </w:rPr>
        <w:t xml:space="preserve"> need to be </w:t>
      </w:r>
      <w:r w:rsidRPr="46394993">
        <w:rPr>
          <w:rFonts w:eastAsia="Malgun Gothic"/>
        </w:rPr>
        <w:t>known by</w:t>
      </w:r>
      <w:r w:rsidR="00F5045E" w:rsidRPr="46394993">
        <w:rPr>
          <w:rFonts w:eastAsia="Malgun Gothic"/>
        </w:rPr>
        <w:t xml:space="preserve"> the UE. If the </w:t>
      </w:r>
      <w:proofErr w:type="spellStart"/>
      <w:r w:rsidR="00F5045E" w:rsidRPr="004E3E8A">
        <w:rPr>
          <w:rFonts w:eastAsia="Malgun Gothic"/>
          <w:i/>
          <w:iCs/>
        </w:rPr>
        <w:t>carrierBandwidth</w:t>
      </w:r>
      <w:proofErr w:type="spellEnd"/>
      <w:r w:rsidR="00F5045E" w:rsidRPr="46394993">
        <w:rPr>
          <w:rFonts w:eastAsia="Malgun Gothic"/>
        </w:rPr>
        <w:t xml:space="preserve"> for </w:t>
      </w:r>
      <w:proofErr w:type="spellStart"/>
      <w:r w:rsidR="00F5045E" w:rsidRPr="46394993">
        <w:rPr>
          <w:rFonts w:eastAsia="Malgun Gothic"/>
        </w:rPr>
        <w:t>SCell</w:t>
      </w:r>
      <w:proofErr w:type="spellEnd"/>
      <w:r w:rsidR="00F5045E" w:rsidRPr="46394993">
        <w:rPr>
          <w:rFonts w:eastAsia="Malgun Gothic"/>
        </w:rPr>
        <w:t xml:space="preserve"> </w:t>
      </w:r>
      <w:r w:rsidR="00637ACA" w:rsidRPr="46394993">
        <w:rPr>
          <w:rFonts w:eastAsia="Malgun Gothic"/>
        </w:rPr>
        <w:t xml:space="preserve">(indicated by </w:t>
      </w:r>
      <w:proofErr w:type="spellStart"/>
      <w:r w:rsidR="00637ACA" w:rsidRPr="004E3E8A">
        <w:rPr>
          <w:rFonts w:eastAsia="Malgun Gothic"/>
          <w:i/>
          <w:iCs/>
        </w:rPr>
        <w:t>SCellConfig</w:t>
      </w:r>
      <w:proofErr w:type="spellEnd"/>
      <w:r w:rsidR="00637ACA" w:rsidRPr="004E3E8A">
        <w:rPr>
          <w:rFonts w:eastAsia="Malgun Gothic"/>
          <w:i/>
          <w:iCs/>
        </w:rPr>
        <w:t xml:space="preserve"> &gt; </w:t>
      </w:r>
      <w:proofErr w:type="spellStart"/>
      <w:r w:rsidR="00637ACA" w:rsidRPr="004E3E8A">
        <w:rPr>
          <w:rFonts w:eastAsia="Malgun Gothic"/>
          <w:i/>
          <w:iCs/>
        </w:rPr>
        <w:t>ServingCellConfigCommon</w:t>
      </w:r>
      <w:proofErr w:type="spellEnd"/>
      <w:r w:rsidR="00637ACA" w:rsidRPr="004E3E8A">
        <w:rPr>
          <w:rFonts w:eastAsia="Malgun Gothic"/>
          <w:i/>
          <w:iCs/>
        </w:rPr>
        <w:t xml:space="preserve"> &gt; </w:t>
      </w:r>
      <w:proofErr w:type="spellStart"/>
      <w:r w:rsidR="00637ACA" w:rsidRPr="004E3E8A">
        <w:rPr>
          <w:rFonts w:eastAsia="Malgun Gothic"/>
          <w:i/>
          <w:iCs/>
        </w:rPr>
        <w:t>DownlinkConfigCommon</w:t>
      </w:r>
      <w:proofErr w:type="spellEnd"/>
      <w:r w:rsidR="00637ACA" w:rsidRPr="004E3E8A">
        <w:rPr>
          <w:rFonts w:eastAsia="Malgun Gothic"/>
          <w:i/>
          <w:iCs/>
        </w:rPr>
        <w:t xml:space="preserve"> &gt; </w:t>
      </w:r>
      <w:proofErr w:type="spellStart"/>
      <w:r w:rsidR="00637ACA" w:rsidRPr="004E3E8A">
        <w:rPr>
          <w:rFonts w:eastAsia="Malgun Gothic"/>
          <w:i/>
          <w:iCs/>
        </w:rPr>
        <w:t>FrequencyInfoDL</w:t>
      </w:r>
      <w:proofErr w:type="spellEnd"/>
      <w:r w:rsidR="00637ACA" w:rsidRPr="004E3E8A">
        <w:rPr>
          <w:rFonts w:eastAsia="Malgun Gothic"/>
          <w:i/>
          <w:iCs/>
        </w:rPr>
        <w:t xml:space="preserve"> &gt; SCS-</w:t>
      </w:r>
      <w:proofErr w:type="spellStart"/>
      <w:r w:rsidR="00637ACA" w:rsidRPr="004E3E8A">
        <w:rPr>
          <w:rFonts w:eastAsia="Malgun Gothic"/>
          <w:i/>
          <w:iCs/>
        </w:rPr>
        <w:t>SpecificCarrier</w:t>
      </w:r>
      <w:proofErr w:type="spellEnd"/>
      <w:r w:rsidR="00637ACA" w:rsidRPr="004E3E8A">
        <w:rPr>
          <w:rFonts w:eastAsia="Malgun Gothic"/>
          <w:i/>
          <w:iCs/>
        </w:rPr>
        <w:t xml:space="preserve"> &gt; </w:t>
      </w:r>
      <w:proofErr w:type="spellStart"/>
      <w:r w:rsidR="00637ACA" w:rsidRPr="004E3E8A">
        <w:rPr>
          <w:rFonts w:eastAsia="Malgun Gothic"/>
          <w:i/>
          <w:iCs/>
        </w:rPr>
        <w:t>carrierBandwidth</w:t>
      </w:r>
      <w:proofErr w:type="spellEnd"/>
      <w:r w:rsidR="00637ACA" w:rsidRPr="46394993">
        <w:rPr>
          <w:rFonts w:eastAsia="Malgun Gothic"/>
        </w:rPr>
        <w:t>)</w:t>
      </w:r>
      <w:r w:rsidR="00F5045E" w:rsidRPr="46394993">
        <w:rPr>
          <w:rFonts w:eastAsia="Malgun Gothic"/>
        </w:rPr>
        <w:t xml:space="preserve"> is </w:t>
      </w:r>
      <w:r w:rsidR="0B201875" w:rsidRPr="46394993">
        <w:rPr>
          <w:rFonts w:eastAsia="Malgun Gothic"/>
        </w:rPr>
        <w:t xml:space="preserve">15PRBs </w:t>
      </w:r>
      <w:r w:rsidR="2A6A9353" w:rsidRPr="46394993">
        <w:rPr>
          <w:rFonts w:eastAsia="Malgun Gothic"/>
        </w:rPr>
        <w:t>for carrier of</w:t>
      </w:r>
      <w:r w:rsidR="0B201875" w:rsidRPr="46394993">
        <w:rPr>
          <w:rFonts w:eastAsia="Malgun Gothic"/>
        </w:rPr>
        <w:t xml:space="preserve"> </w:t>
      </w:r>
      <w:r w:rsidR="00F5045E" w:rsidRPr="46394993">
        <w:rPr>
          <w:rFonts w:eastAsia="Malgun Gothic"/>
        </w:rPr>
        <w:t>3MHz</w:t>
      </w:r>
      <w:r w:rsidR="0DB28354" w:rsidRPr="46394993">
        <w:rPr>
          <w:rFonts w:eastAsia="Malgun Gothic"/>
        </w:rPr>
        <w:t xml:space="preserve"> (according to Table 5.3.2-1 [TS38.101-1])</w:t>
      </w:r>
      <w:r w:rsidR="00F5045E" w:rsidRPr="46394993">
        <w:rPr>
          <w:rFonts w:eastAsia="Malgun Gothic"/>
        </w:rPr>
        <w:t>, the SSB bandwidth can be determined as 12PRBs</w:t>
      </w:r>
      <w:r w:rsidR="00991450" w:rsidRPr="46394993">
        <w:rPr>
          <w:rFonts w:eastAsia="Malgun Gothic"/>
        </w:rPr>
        <w:t>,</w:t>
      </w:r>
      <w:r w:rsidR="00F5045E" w:rsidRPr="46394993">
        <w:rPr>
          <w:rFonts w:eastAsia="Malgun Gothic"/>
        </w:rPr>
        <w:t xml:space="preserve"> but </w:t>
      </w:r>
      <w:r w:rsidR="00F56236" w:rsidRPr="46394993">
        <w:rPr>
          <w:rFonts w:eastAsia="Malgun Gothic"/>
        </w:rPr>
        <w:t>the transmission bandwidth</w:t>
      </w:r>
      <w:r w:rsidR="00991450" w:rsidRPr="46394993">
        <w:rPr>
          <w:rFonts w:eastAsia="Malgun Gothic"/>
        </w:rPr>
        <w:t xml:space="preserve"> </w:t>
      </w:r>
      <w:r w:rsidR="00432327" w:rsidRPr="46394993">
        <w:rPr>
          <w:rFonts w:eastAsia="Malgun Gothic"/>
        </w:rPr>
        <w:t>is</w:t>
      </w:r>
      <w:r w:rsidR="00991450" w:rsidRPr="46394993">
        <w:rPr>
          <w:rFonts w:eastAsia="Malgun Gothic"/>
        </w:rPr>
        <w:t xml:space="preserve"> still unclear </w:t>
      </w:r>
      <w:r w:rsidR="00900865" w:rsidRPr="46394993">
        <w:rPr>
          <w:rFonts w:eastAsia="Malgun Gothic"/>
        </w:rPr>
        <w:t>between</w:t>
      </w:r>
      <w:r w:rsidR="00991450" w:rsidRPr="46394993">
        <w:rPr>
          <w:rFonts w:eastAsia="Malgun Gothic"/>
        </w:rPr>
        <w:t xml:space="preserve"> 15PRBs or 12PRBs.</w:t>
      </w:r>
      <w:r w:rsidR="00D037E7" w:rsidRPr="46394993">
        <w:rPr>
          <w:rFonts w:eastAsia="Malgun Gothic"/>
        </w:rPr>
        <w:t xml:space="preserve"> Similarly, if the </w:t>
      </w:r>
      <w:proofErr w:type="spellStart"/>
      <w:r w:rsidR="00D037E7" w:rsidRPr="004E3E8A">
        <w:rPr>
          <w:rFonts w:eastAsia="Malgun Gothic"/>
          <w:i/>
          <w:iCs/>
        </w:rPr>
        <w:t>carrierBandwidth</w:t>
      </w:r>
      <w:proofErr w:type="spellEnd"/>
      <w:r w:rsidR="00D037E7" w:rsidRPr="46394993">
        <w:rPr>
          <w:rFonts w:eastAsia="Malgun Gothic"/>
        </w:rPr>
        <w:t xml:space="preserve"> for </w:t>
      </w:r>
      <w:proofErr w:type="spellStart"/>
      <w:r w:rsidR="00D037E7" w:rsidRPr="46394993">
        <w:rPr>
          <w:rFonts w:eastAsia="Malgun Gothic"/>
        </w:rPr>
        <w:t>SCell</w:t>
      </w:r>
      <w:proofErr w:type="spellEnd"/>
      <w:r w:rsidR="00D037E7" w:rsidRPr="46394993">
        <w:rPr>
          <w:rFonts w:eastAsia="Malgun Gothic"/>
        </w:rPr>
        <w:t xml:space="preserve"> </w:t>
      </w:r>
      <w:r w:rsidR="73AAFDAB" w:rsidRPr="46394993">
        <w:rPr>
          <w:rFonts w:eastAsia="Malgun Gothic"/>
        </w:rPr>
        <w:t xml:space="preserve">is not for 3MHz but for </w:t>
      </w:r>
      <w:r w:rsidR="00D037E7" w:rsidRPr="46394993">
        <w:rPr>
          <w:rFonts w:eastAsia="Malgun Gothic"/>
        </w:rPr>
        <w:t xml:space="preserve">5MHz, the SSB bandwidth can be determined as 20PRBs, but the transmission bandwidth </w:t>
      </w:r>
      <w:r w:rsidR="00C93EAD" w:rsidRPr="46394993">
        <w:rPr>
          <w:rFonts w:eastAsia="Malgun Gothic"/>
        </w:rPr>
        <w:t>is</w:t>
      </w:r>
      <w:r w:rsidR="00D037E7" w:rsidRPr="46394993">
        <w:rPr>
          <w:rFonts w:eastAsia="Malgun Gothic"/>
        </w:rPr>
        <w:t xml:space="preserve"> still unclear </w:t>
      </w:r>
      <w:r w:rsidR="00AB0F4B" w:rsidRPr="46394993">
        <w:rPr>
          <w:rFonts w:eastAsia="Malgun Gothic"/>
        </w:rPr>
        <w:t>between</w:t>
      </w:r>
      <w:r w:rsidR="00723AAC" w:rsidRPr="46394993">
        <w:rPr>
          <w:rFonts w:eastAsia="Malgun Gothic"/>
        </w:rPr>
        <w:t xml:space="preserve"> </w:t>
      </w:r>
      <w:r w:rsidR="00D037E7" w:rsidRPr="46394993">
        <w:rPr>
          <w:rFonts w:eastAsia="Malgun Gothic"/>
        </w:rPr>
        <w:t>2</w:t>
      </w:r>
      <w:r w:rsidR="00E30A5A">
        <w:rPr>
          <w:rFonts w:eastAsia="Malgun Gothic"/>
        </w:rPr>
        <w:t>5</w:t>
      </w:r>
      <w:r w:rsidR="00D037E7" w:rsidRPr="46394993">
        <w:rPr>
          <w:rFonts w:eastAsia="Malgun Gothic"/>
        </w:rPr>
        <w:t>PRBs or 20PRBs.</w:t>
      </w:r>
    </w:p>
    <w:p w14:paraId="1F00EFD3" w14:textId="21B57059" w:rsidR="008E1920" w:rsidRDefault="008E1920" w:rsidP="00853EF4">
      <w:pPr>
        <w:spacing w:after="120"/>
        <w:rPr>
          <w:rFonts w:eastAsia="Malgun Gothic"/>
        </w:rPr>
      </w:pPr>
      <w:r>
        <w:rPr>
          <w:rFonts w:eastAsia="Malgun Gothic"/>
        </w:rPr>
        <w:t>In 38.306 the support for 12 and 20 PRB is specified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7039" w:rsidRPr="00687039" w14:paraId="4F373156" w14:textId="77777777" w:rsidTr="0068703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9FE8A4"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b/>
                <w:i/>
                <w:sz w:val="18"/>
                <w:lang w:eastAsia="ja-JP"/>
              </w:rPr>
            </w:pPr>
            <w:r w:rsidRPr="00687039">
              <w:rPr>
                <w:rFonts w:ascii="Arial" w:eastAsia="Times New Roman" w:hAnsi="Arial" w:cs="Arial"/>
                <w:b/>
                <w:i/>
                <w:sz w:val="18"/>
                <w:lang w:val="en-US" w:eastAsia="en-US"/>
              </w:rPr>
              <w:lastRenderedPageBreak/>
              <w:t>support5MHz-ChannelBW-20PRB-CORESET0-r18</w:t>
            </w:r>
          </w:p>
          <w:p w14:paraId="59ACBF02" w14:textId="77777777" w:rsidR="00687039" w:rsidRPr="00687039" w:rsidRDefault="00687039" w:rsidP="00687039">
            <w:pPr>
              <w:keepNext/>
              <w:keepLines/>
              <w:overflowPunct w:val="0"/>
              <w:autoSpaceDE w:val="0"/>
              <w:autoSpaceDN w:val="0"/>
              <w:adjustRightInd w:val="0"/>
              <w:spacing w:after="0"/>
              <w:rPr>
                <w:rFonts w:ascii="Arial" w:hAnsi="Arial" w:cs="Arial"/>
                <w:sz w:val="18"/>
                <w:lang w:val="en-US" w:eastAsia="en-US"/>
              </w:rPr>
            </w:pPr>
            <w:r w:rsidRPr="00687039">
              <w:rPr>
                <w:rFonts w:ascii="Arial" w:eastAsia="Times New Roman" w:hAnsi="Arial" w:cs="Arial"/>
                <w:sz w:val="18"/>
                <w:lang w:val="en-US" w:eastAsia="en-US"/>
              </w:rPr>
              <w:t>Indicates whether the UE supports short RACH preamble formats with 15kHz SCS, and long PRACH formats with 1.25kHz SCS, and the reception of 20 PRB CORESET0.</w:t>
            </w:r>
            <w:r w:rsidRPr="00687039">
              <w:rPr>
                <w:rFonts w:ascii="Arial" w:hAnsi="Arial" w:cs="Arial"/>
                <w:sz w:val="18"/>
                <w:lang w:val="en-US" w:eastAsia="en-US"/>
              </w:rPr>
              <w:t xml:space="preserve"> This feature is supported for 15 kHz SCS only.</w:t>
            </w:r>
          </w:p>
          <w:p w14:paraId="53288AFD" w14:textId="77777777" w:rsidR="00687039" w:rsidRPr="00687039" w:rsidRDefault="00687039" w:rsidP="00687039">
            <w:pPr>
              <w:keepNext/>
              <w:keepLines/>
              <w:overflowPunct w:val="0"/>
              <w:autoSpaceDE w:val="0"/>
              <w:autoSpaceDN w:val="0"/>
              <w:adjustRightInd w:val="0"/>
              <w:spacing w:after="0"/>
              <w:rPr>
                <w:rFonts w:ascii="Arial" w:hAnsi="Arial" w:cs="Arial"/>
                <w:sz w:val="18"/>
                <w:lang w:val="en-US" w:eastAsia="en-US"/>
              </w:rPr>
            </w:pPr>
          </w:p>
          <w:p w14:paraId="5568EEE4" w14:textId="77777777" w:rsidR="00687039" w:rsidRPr="00687039" w:rsidRDefault="00687039" w:rsidP="00687039">
            <w:pPr>
              <w:keepNext/>
              <w:keepLines/>
              <w:overflowPunct w:val="0"/>
              <w:autoSpaceDE w:val="0"/>
              <w:autoSpaceDN w:val="0"/>
              <w:adjustRightInd w:val="0"/>
              <w:spacing w:after="0"/>
              <w:rPr>
                <w:rFonts w:ascii="Arial" w:hAnsi="Arial" w:cs="Arial"/>
                <w:sz w:val="18"/>
                <w:lang w:val="en-US" w:eastAsia="en-US"/>
              </w:rPr>
            </w:pPr>
            <w:r w:rsidRPr="00687039">
              <w:rPr>
                <w:rFonts w:ascii="Arial" w:hAnsi="Arial" w:cs="Arial"/>
                <w:sz w:val="18"/>
                <w:highlight w:val="yellow"/>
                <w:lang w:val="en-US" w:eastAsia="en-US"/>
              </w:rPr>
              <w:t xml:space="preserve">This feature is only applicable when an associated SS/PBCH block </w:t>
            </w:r>
            <w:proofErr w:type="gramStart"/>
            <w:r w:rsidRPr="00687039">
              <w:rPr>
                <w:rFonts w:ascii="Arial" w:hAnsi="Arial" w:cs="Arial"/>
                <w:sz w:val="18"/>
                <w:highlight w:val="yellow"/>
                <w:lang w:val="en-US" w:eastAsia="en-US"/>
              </w:rPr>
              <w:t>is located in</w:t>
            </w:r>
            <w:proofErr w:type="gramEnd"/>
            <w:r w:rsidRPr="00687039">
              <w:rPr>
                <w:rFonts w:ascii="Arial" w:hAnsi="Arial" w:cs="Arial"/>
                <w:sz w:val="18"/>
                <w:highlight w:val="yellow"/>
                <w:lang w:val="en-US" w:eastAsia="en-US"/>
              </w:rPr>
              <w:t xml:space="preserve"> band n100 at GSCN 41638</w:t>
            </w:r>
            <w:r w:rsidRPr="00687039">
              <w:rPr>
                <w:rFonts w:ascii="Arial" w:hAnsi="Arial" w:cs="Arial"/>
                <w:sz w:val="18"/>
                <w:lang w:val="en-US" w:eastAsia="en-US"/>
              </w:rPr>
              <w:t xml:space="preserve"> of </w:t>
            </w:r>
            <w:r w:rsidRPr="00687039">
              <w:rPr>
                <w:rFonts w:ascii="Arial" w:hAnsi="Arial" w:cs="Arial"/>
                <w:sz w:val="18"/>
                <w:szCs w:val="12"/>
                <w:lang w:val="en-US" w:eastAsia="en-US"/>
              </w:rPr>
              <w:t>Table 5.4.3.1-3 in TS 38.101-1 [2]</w:t>
            </w:r>
            <w:r w:rsidRPr="00687039">
              <w:rPr>
                <w:rFonts w:ascii="Arial" w:hAnsi="Arial" w:cs="Arial"/>
                <w:sz w:val="18"/>
                <w:lang w:val="en-US" w:eastAsia="en-US"/>
              </w:rPr>
              <w:t>.</w:t>
            </w:r>
          </w:p>
          <w:p w14:paraId="35A178A5" w14:textId="77777777" w:rsidR="00687039" w:rsidRPr="00687039" w:rsidRDefault="00687039" w:rsidP="00687039">
            <w:pPr>
              <w:keepNext/>
              <w:keepLines/>
              <w:overflowPunct w:val="0"/>
              <w:autoSpaceDE w:val="0"/>
              <w:autoSpaceDN w:val="0"/>
              <w:adjustRightInd w:val="0"/>
              <w:spacing w:after="0"/>
              <w:rPr>
                <w:rFonts w:ascii="Arial" w:hAnsi="Arial" w:cs="Arial"/>
                <w:sz w:val="18"/>
                <w:szCs w:val="12"/>
                <w:lang w:val="en-US" w:eastAsia="en-US"/>
              </w:rPr>
            </w:pPr>
          </w:p>
          <w:p w14:paraId="0E9E274A" w14:textId="77777777" w:rsidR="00687039" w:rsidRPr="00687039" w:rsidRDefault="00687039" w:rsidP="00687039">
            <w:pPr>
              <w:keepNext/>
              <w:keepLines/>
              <w:overflowPunct w:val="0"/>
              <w:autoSpaceDE w:val="0"/>
              <w:autoSpaceDN w:val="0"/>
              <w:adjustRightInd w:val="0"/>
              <w:rPr>
                <w:rFonts w:ascii="Arial" w:hAnsi="Arial" w:cs="Arial"/>
                <w:sz w:val="18"/>
                <w:szCs w:val="18"/>
                <w:lang w:eastAsia="ja-JP"/>
              </w:rPr>
            </w:pPr>
            <w:r w:rsidRPr="00687039">
              <w:rPr>
                <w:rFonts w:ascii="Arial" w:hAnsi="Arial" w:cs="Arial"/>
                <w:sz w:val="18"/>
                <w:szCs w:val="18"/>
                <w:lang w:eastAsia="ja-JP"/>
              </w:rPr>
              <w:t>This feature is only applicable to single-carrier operation.</w:t>
            </w:r>
          </w:p>
          <w:p w14:paraId="6455F116" w14:textId="77777777" w:rsidR="00687039" w:rsidRPr="00687039" w:rsidRDefault="00687039" w:rsidP="00687039">
            <w:pPr>
              <w:keepNext/>
              <w:keepLines/>
              <w:overflowPunct w:val="0"/>
              <w:autoSpaceDE w:val="0"/>
              <w:autoSpaceDN w:val="0"/>
              <w:adjustRightInd w:val="0"/>
              <w:spacing w:after="0"/>
              <w:rPr>
                <w:rFonts w:ascii="Arial" w:hAnsi="Arial" w:cs="Arial"/>
                <w:sz w:val="18"/>
                <w:szCs w:val="12"/>
                <w:lang w:val="en-US" w:eastAsia="en-US"/>
              </w:rPr>
            </w:pPr>
            <w:r w:rsidRPr="00687039">
              <w:rPr>
                <w:rFonts w:ascii="Arial" w:hAnsi="Arial" w:cs="Arial"/>
                <w:sz w:val="18"/>
                <w:szCs w:val="18"/>
                <w:lang w:val="en-US" w:eastAsia="en-US"/>
              </w:rPr>
              <w:t xml:space="preserve">This feature is not applicable to UEs indicating </w:t>
            </w:r>
            <w:r w:rsidRPr="00687039">
              <w:rPr>
                <w:rFonts w:ascii="Arial" w:hAnsi="Arial" w:cs="Arial"/>
                <w:i/>
                <w:iCs/>
                <w:sz w:val="18"/>
                <w:szCs w:val="18"/>
                <w:lang w:val="en-US" w:eastAsia="en-US"/>
              </w:rPr>
              <w:t>supportOfRedCap-r17</w:t>
            </w:r>
            <w:r w:rsidRPr="00687039">
              <w:rPr>
                <w:rFonts w:ascii="Arial" w:hAnsi="Arial" w:cs="Arial"/>
                <w:sz w:val="18"/>
                <w:szCs w:val="18"/>
                <w:lang w:val="en-US" w:eastAsia="en-US"/>
              </w:rPr>
              <w:t xml:space="preserve"> or </w:t>
            </w:r>
            <w:r w:rsidRPr="00687039">
              <w:rPr>
                <w:rFonts w:ascii="Arial" w:hAnsi="Arial" w:cs="Arial"/>
                <w:i/>
                <w:iCs/>
                <w:sz w:val="18"/>
                <w:szCs w:val="18"/>
                <w:lang w:val="en-US" w:eastAsia="en-US"/>
              </w:rPr>
              <w:t>supportOfERedCap-r18</w:t>
            </w:r>
            <w:r w:rsidRPr="00687039">
              <w:rPr>
                <w:rFonts w:ascii="Arial" w:hAnsi="Arial" w:cs="Arial"/>
                <w:sz w:val="18"/>
                <w:szCs w:val="18"/>
                <w:lang w:val="en-US" w:eastAsia="en-US"/>
              </w:rPr>
              <w:t>.</w:t>
            </w:r>
          </w:p>
          <w:p w14:paraId="500EC377" w14:textId="77777777" w:rsidR="00687039" w:rsidRPr="00687039" w:rsidRDefault="00687039" w:rsidP="00687039">
            <w:pPr>
              <w:keepNext/>
              <w:keepLines/>
              <w:overflowPunct w:val="0"/>
              <w:autoSpaceDE w:val="0"/>
              <w:autoSpaceDN w:val="0"/>
              <w:adjustRightInd w:val="0"/>
              <w:spacing w:after="0"/>
              <w:rPr>
                <w:rFonts w:ascii="Arial" w:hAnsi="Arial" w:cs="Arial"/>
                <w:sz w:val="18"/>
                <w:szCs w:val="12"/>
                <w:lang w:val="en-US" w:eastAsia="en-US"/>
              </w:rPr>
            </w:pPr>
          </w:p>
          <w:p w14:paraId="616D8A57" w14:textId="77777777" w:rsidR="00687039" w:rsidRPr="00687039" w:rsidRDefault="00687039" w:rsidP="00687039">
            <w:pPr>
              <w:keepLines/>
              <w:overflowPunct w:val="0"/>
              <w:autoSpaceDE w:val="0"/>
              <w:autoSpaceDN w:val="0"/>
              <w:adjustRightInd w:val="0"/>
              <w:spacing w:after="0"/>
              <w:ind w:left="885" w:hanging="851"/>
              <w:rPr>
                <w:rFonts w:eastAsia="Times New Roman" w:cs="Arial"/>
                <w:b/>
                <w:i/>
                <w:szCs w:val="18"/>
                <w:lang w:val="en-US" w:eastAsia="zh-CN"/>
              </w:rPr>
            </w:pPr>
            <w:r w:rsidRPr="00687039">
              <w:rPr>
                <w:rFonts w:ascii="Arial" w:eastAsia="Times New Roman" w:hAnsi="Arial" w:cs="Arial"/>
                <w:sz w:val="18"/>
                <w:szCs w:val="18"/>
                <w:lang w:val="en-US" w:eastAsia="en-US"/>
              </w:rPr>
              <w:t>NOTE:</w:t>
            </w:r>
            <w:r w:rsidRPr="00687039">
              <w:rPr>
                <w:rFonts w:ascii="Arial" w:eastAsia="Times New Roman" w:hAnsi="Arial" w:cs="Arial"/>
                <w:sz w:val="18"/>
                <w:szCs w:val="18"/>
                <w:lang w:val="en-US" w:eastAsia="en-US"/>
              </w:rPr>
              <w:tab/>
              <w:t>The UE supporting this feature supports configuration of 20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42610AD7"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sz w:val="18"/>
                <w:lang w:val="en-US" w:eastAsia="ja-JP"/>
              </w:rPr>
            </w:pPr>
            <w:r w:rsidRPr="00687039">
              <w:rPr>
                <w:rFonts w:ascii="Arial" w:eastAsia="Times New Roman" w:hAnsi="Arial" w:cs="Arial"/>
                <w:bCs/>
                <w:iCs/>
                <w:sz w:val="18"/>
                <w:lang w:val="en-US" w:eastAsia="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FE9AEC7"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sz w:val="18"/>
                <w:lang w:val="en-US" w:eastAsia="en-US"/>
              </w:rPr>
            </w:pPr>
            <w:r w:rsidRPr="00687039">
              <w:rPr>
                <w:rFonts w:ascii="Arial" w:eastAsia="Times New Roman" w:hAnsi="Arial" w:cs="Arial"/>
                <w:bCs/>
                <w:iCs/>
                <w:sz w:val="18"/>
                <w:lang w:val="en-US" w:eastAsia="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2E2C582"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sz w:val="18"/>
                <w:lang w:val="en-US" w:eastAsia="en-US"/>
              </w:rPr>
            </w:pPr>
            <w:r w:rsidRPr="00687039">
              <w:rPr>
                <w:rFonts w:ascii="Arial" w:eastAsia="Times New Roman" w:hAnsi="Arial" w:cs="Arial"/>
                <w:bCs/>
                <w:iCs/>
                <w:sz w:val="18"/>
                <w:lang w:val="en-US" w:eastAsia="en-U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0BFF56D"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sz w:val="18"/>
                <w:lang w:val="en-US" w:eastAsia="en-US"/>
              </w:rPr>
            </w:pPr>
            <w:r w:rsidRPr="00687039">
              <w:rPr>
                <w:rFonts w:ascii="Arial" w:eastAsia="Times New Roman" w:hAnsi="Arial" w:cs="Arial"/>
                <w:bCs/>
                <w:iCs/>
                <w:sz w:val="18"/>
                <w:lang w:val="en-US" w:eastAsia="en-US"/>
              </w:rPr>
              <w:t>FR1 only</w:t>
            </w:r>
          </w:p>
        </w:tc>
      </w:tr>
      <w:tr w:rsidR="00687039" w:rsidRPr="00687039" w14:paraId="57D3FAAB" w14:textId="77777777" w:rsidTr="0068703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6C88CF"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b/>
                <w:i/>
                <w:sz w:val="18"/>
                <w:lang w:val="en-US" w:eastAsia="en-US"/>
              </w:rPr>
            </w:pPr>
            <w:r w:rsidRPr="00687039">
              <w:rPr>
                <w:rFonts w:ascii="Arial" w:eastAsia="Times New Roman" w:hAnsi="Arial" w:cs="Arial"/>
                <w:b/>
                <w:i/>
                <w:sz w:val="18"/>
                <w:lang w:val="en-US" w:eastAsia="en-US"/>
              </w:rPr>
              <w:t>support12PRB-CORESET0-GSCN-41637-r18</w:t>
            </w:r>
          </w:p>
          <w:p w14:paraId="45C93B80" w14:textId="77777777" w:rsidR="00687039" w:rsidRPr="00687039" w:rsidRDefault="00687039" w:rsidP="00687039">
            <w:pPr>
              <w:keepNext/>
              <w:keepLines/>
              <w:overflowPunct w:val="0"/>
              <w:autoSpaceDE w:val="0"/>
              <w:autoSpaceDN w:val="0"/>
              <w:adjustRightInd w:val="0"/>
              <w:spacing w:after="0"/>
              <w:rPr>
                <w:rFonts w:ascii="Arial" w:hAnsi="Arial" w:cs="Arial"/>
                <w:sz w:val="18"/>
                <w:szCs w:val="18"/>
                <w:lang w:val="en-US" w:eastAsia="en-US"/>
              </w:rPr>
            </w:pPr>
            <w:r w:rsidRPr="00687039">
              <w:rPr>
                <w:rFonts w:ascii="Arial" w:eastAsia="Times New Roman" w:hAnsi="Arial" w:cs="Arial"/>
                <w:bCs/>
                <w:iCs/>
                <w:sz w:val="18"/>
                <w:lang w:val="en-US" w:eastAsia="en-US"/>
              </w:rPr>
              <w:t xml:space="preserve">Indicates whether the UE supports reception of </w:t>
            </w:r>
            <w:r w:rsidRPr="00687039">
              <w:rPr>
                <w:rFonts w:ascii="Arial" w:hAnsi="Arial" w:cs="Arial"/>
                <w:sz w:val="18"/>
                <w:szCs w:val="18"/>
                <w:lang w:val="en-US" w:eastAsia="en-US"/>
              </w:rPr>
              <w:t>12 PRB CORESET0 with an associated SS/PBCH block located at GSCN 41637.</w:t>
            </w:r>
          </w:p>
          <w:p w14:paraId="53FC7038" w14:textId="77777777" w:rsidR="00687039" w:rsidRPr="00687039" w:rsidRDefault="00687039" w:rsidP="00687039">
            <w:pPr>
              <w:keepNext/>
              <w:keepLines/>
              <w:overflowPunct w:val="0"/>
              <w:autoSpaceDE w:val="0"/>
              <w:autoSpaceDN w:val="0"/>
              <w:adjustRightInd w:val="0"/>
              <w:spacing w:after="0"/>
              <w:rPr>
                <w:rFonts w:ascii="Arial" w:eastAsia="Times New Roman" w:hAnsi="Arial"/>
                <w:sz w:val="18"/>
                <w:lang w:val="en-US" w:eastAsia="en-US"/>
              </w:rPr>
            </w:pPr>
            <w:r w:rsidRPr="00687039">
              <w:rPr>
                <w:rFonts w:ascii="Arial" w:hAnsi="Arial" w:cs="Arial"/>
                <w:sz w:val="18"/>
                <w:szCs w:val="18"/>
                <w:lang w:val="en-US" w:eastAsia="en-US"/>
              </w:rPr>
              <w:t xml:space="preserve">A UE supporting this feature shall also indicate support of </w:t>
            </w:r>
            <w:r w:rsidRPr="00687039">
              <w:rPr>
                <w:rFonts w:ascii="Arial" w:eastAsia="Times New Roman" w:hAnsi="Arial" w:cs="Arial"/>
                <w:i/>
                <w:iCs/>
                <w:sz w:val="18"/>
                <w:lang w:val="en-US" w:eastAsia="en-US"/>
              </w:rPr>
              <w:t>support3MHz-ChannelBW-Symmetric-r18</w:t>
            </w:r>
            <w:r w:rsidRPr="00687039">
              <w:rPr>
                <w:rFonts w:ascii="Arial" w:hAnsi="Arial" w:cs="Arial"/>
                <w:sz w:val="18"/>
                <w:szCs w:val="18"/>
                <w:lang w:val="en-US" w:eastAsia="en-US"/>
              </w:rPr>
              <w:t xml:space="preserve">. </w:t>
            </w:r>
            <w:r w:rsidRPr="00687039">
              <w:rPr>
                <w:rFonts w:ascii="Arial" w:eastAsia="Times New Roman" w:hAnsi="Arial" w:cs="Arial"/>
                <w:sz w:val="18"/>
                <w:lang w:val="en-US" w:eastAsia="en-US"/>
              </w:rPr>
              <w:t>This feature is supported for 15 kHz SCS only.</w:t>
            </w:r>
          </w:p>
          <w:p w14:paraId="166A0291"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p>
          <w:p w14:paraId="7BF12F91"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r w:rsidRPr="00687039">
              <w:rPr>
                <w:rFonts w:ascii="Arial" w:eastAsia="Times New Roman" w:hAnsi="Arial" w:cs="Arial"/>
                <w:sz w:val="18"/>
                <w:highlight w:val="yellow"/>
                <w:lang w:val="en-US" w:eastAsia="en-US"/>
              </w:rPr>
              <w:t xml:space="preserve">This feature is only applicable when an associated SS/PBCH block </w:t>
            </w:r>
            <w:proofErr w:type="gramStart"/>
            <w:r w:rsidRPr="00687039">
              <w:rPr>
                <w:rFonts w:ascii="Arial" w:eastAsia="Times New Roman" w:hAnsi="Arial" w:cs="Arial"/>
                <w:sz w:val="18"/>
                <w:highlight w:val="yellow"/>
                <w:lang w:val="en-US" w:eastAsia="en-US"/>
              </w:rPr>
              <w:t>is located in</w:t>
            </w:r>
            <w:proofErr w:type="gramEnd"/>
            <w:r w:rsidRPr="00687039">
              <w:rPr>
                <w:rFonts w:ascii="Arial" w:eastAsia="Times New Roman" w:hAnsi="Arial" w:cs="Arial"/>
                <w:sz w:val="18"/>
                <w:highlight w:val="yellow"/>
                <w:lang w:val="en-US" w:eastAsia="en-US"/>
              </w:rPr>
              <w:t xml:space="preserve"> band n100 at GSCN 41637</w:t>
            </w:r>
            <w:r w:rsidRPr="00687039">
              <w:rPr>
                <w:rFonts w:ascii="Arial" w:eastAsia="Times New Roman" w:hAnsi="Arial" w:cs="Arial"/>
                <w:sz w:val="18"/>
                <w:lang w:val="en-US" w:eastAsia="en-US"/>
              </w:rPr>
              <w:t xml:space="preserve"> of Table 5.4.3.1-3 in TS 38.101-1 [2].</w:t>
            </w:r>
          </w:p>
          <w:p w14:paraId="6EBAC509"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p>
          <w:p w14:paraId="0E25D1C0" w14:textId="77777777" w:rsidR="00687039" w:rsidRPr="00687039" w:rsidRDefault="00687039" w:rsidP="00687039">
            <w:pPr>
              <w:keepNext/>
              <w:keepLines/>
              <w:overflowPunct w:val="0"/>
              <w:autoSpaceDE w:val="0"/>
              <w:autoSpaceDN w:val="0"/>
              <w:adjustRightInd w:val="0"/>
              <w:spacing w:after="0"/>
              <w:ind w:left="851" w:hanging="851"/>
              <w:rPr>
                <w:rFonts w:ascii="Arial" w:eastAsia="Times New Roman" w:hAnsi="Arial" w:cs="Arial"/>
                <w:sz w:val="18"/>
                <w:lang w:val="en-US" w:eastAsia="en-US"/>
              </w:rPr>
            </w:pPr>
            <w:r w:rsidRPr="00687039">
              <w:rPr>
                <w:rFonts w:ascii="Arial" w:eastAsia="Times New Roman" w:hAnsi="Arial" w:cs="Arial"/>
                <w:sz w:val="18"/>
                <w:lang w:val="en-US" w:eastAsia="en-US"/>
              </w:rPr>
              <w:t>NOTE:</w:t>
            </w:r>
            <w:r w:rsidRPr="00687039">
              <w:rPr>
                <w:rFonts w:ascii="Arial" w:eastAsia="Times New Roman" w:hAnsi="Arial" w:cs="Arial"/>
                <w:sz w:val="18"/>
                <w:szCs w:val="18"/>
                <w:lang w:val="en-US" w:eastAsia="en-US"/>
              </w:rPr>
              <w:tab/>
            </w:r>
            <w:r w:rsidRPr="00687039">
              <w:rPr>
                <w:rFonts w:ascii="Arial" w:eastAsia="Times New Roman" w:hAnsi="Arial" w:cs="Arial"/>
                <w:sz w:val="18"/>
                <w:lang w:val="en-US" w:eastAsia="en-US"/>
              </w:rPr>
              <w:t>The UE supporting this FG supports configuration of 12 PRB BWP operation.</w:t>
            </w:r>
          </w:p>
          <w:p w14:paraId="5BEC6061"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p>
          <w:p w14:paraId="163A5AD5"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r w:rsidRPr="00687039">
              <w:rPr>
                <w:rFonts w:ascii="Arial" w:eastAsia="Times New Roman" w:hAnsi="Arial" w:cs="Arial"/>
                <w:sz w:val="18"/>
                <w:lang w:val="en-US" w:eastAsia="en-US"/>
              </w:rPr>
              <w:t>This feature is only applicable to single-carrier operation.</w:t>
            </w:r>
          </w:p>
          <w:p w14:paraId="57BB5EF1"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sz w:val="18"/>
                <w:lang w:val="en-US" w:eastAsia="en-US"/>
              </w:rPr>
            </w:pPr>
          </w:p>
          <w:p w14:paraId="4A361AEB" w14:textId="77777777" w:rsidR="00687039" w:rsidRPr="00687039" w:rsidRDefault="00687039" w:rsidP="00687039">
            <w:pPr>
              <w:keepNext/>
              <w:keepLines/>
              <w:overflowPunct w:val="0"/>
              <w:autoSpaceDE w:val="0"/>
              <w:autoSpaceDN w:val="0"/>
              <w:adjustRightInd w:val="0"/>
              <w:spacing w:after="0"/>
              <w:rPr>
                <w:rFonts w:ascii="Arial" w:eastAsia="Times New Roman" w:hAnsi="Arial" w:cs="Arial"/>
                <w:b/>
                <w:i/>
                <w:sz w:val="18"/>
                <w:lang w:val="en-US" w:eastAsia="en-US"/>
              </w:rPr>
            </w:pPr>
            <w:r w:rsidRPr="00687039">
              <w:rPr>
                <w:rFonts w:ascii="Arial" w:eastAsia="Times New Roman" w:hAnsi="Arial" w:cs="Arial"/>
                <w:sz w:val="18"/>
                <w:lang w:val="en-US" w:eastAsia="en-US"/>
              </w:rPr>
              <w:t xml:space="preserve">This feature is not applicable to UEs indicating </w:t>
            </w:r>
            <w:r w:rsidRPr="00687039">
              <w:rPr>
                <w:rFonts w:ascii="Arial" w:eastAsia="Times New Roman" w:hAnsi="Arial" w:cs="Arial"/>
                <w:i/>
                <w:iCs/>
                <w:sz w:val="18"/>
                <w:lang w:val="en-US" w:eastAsia="en-US"/>
              </w:rPr>
              <w:t>supportOfRedCap-r17</w:t>
            </w:r>
            <w:r w:rsidRPr="00687039">
              <w:rPr>
                <w:rFonts w:ascii="Arial" w:eastAsia="Times New Roman" w:hAnsi="Arial" w:cs="Arial"/>
                <w:sz w:val="18"/>
                <w:lang w:val="en-US" w:eastAsia="en-US"/>
              </w:rPr>
              <w:t xml:space="preserve"> or </w:t>
            </w:r>
            <w:r w:rsidRPr="00687039">
              <w:rPr>
                <w:rFonts w:ascii="Arial" w:eastAsia="Times New Roman" w:hAnsi="Arial" w:cs="Arial"/>
                <w:i/>
                <w:iCs/>
                <w:sz w:val="18"/>
                <w:lang w:val="en-US" w:eastAsia="en-US"/>
              </w:rPr>
              <w:t>supportOfERedCap-r18</w:t>
            </w:r>
            <w:r w:rsidRPr="00687039">
              <w:rPr>
                <w:rFonts w:ascii="Arial" w:eastAsia="Times New Roman" w:hAnsi="Arial" w:cs="Arial"/>
                <w:sz w:val="18"/>
                <w:lang w:val="en-US" w:eastAsia="en-US"/>
              </w:rPr>
              <w:t>.</w:t>
            </w:r>
          </w:p>
        </w:tc>
        <w:tc>
          <w:tcPr>
            <w:tcW w:w="709" w:type="dxa"/>
            <w:tcBorders>
              <w:top w:val="single" w:sz="4" w:space="0" w:color="808080"/>
              <w:left w:val="single" w:sz="4" w:space="0" w:color="808080"/>
              <w:bottom w:val="single" w:sz="4" w:space="0" w:color="808080"/>
              <w:right w:val="single" w:sz="4" w:space="0" w:color="808080"/>
            </w:tcBorders>
            <w:hideMark/>
          </w:tcPr>
          <w:p w14:paraId="18B37B45"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bCs/>
                <w:iCs/>
                <w:sz w:val="18"/>
                <w:lang w:val="en-US" w:eastAsia="en-US"/>
              </w:rPr>
            </w:pPr>
            <w:r w:rsidRPr="00687039">
              <w:rPr>
                <w:rFonts w:ascii="Arial" w:eastAsia="Times New Roman" w:hAnsi="Arial" w:cs="Arial"/>
                <w:bCs/>
                <w:iCs/>
                <w:sz w:val="18"/>
                <w:lang w:val="en-US" w:eastAsia="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88CCE00"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bCs/>
                <w:iCs/>
                <w:sz w:val="18"/>
                <w:lang w:val="en-US" w:eastAsia="en-US"/>
              </w:rPr>
            </w:pPr>
            <w:r w:rsidRPr="00687039">
              <w:rPr>
                <w:rFonts w:ascii="Arial" w:eastAsia="Times New Roman" w:hAnsi="Arial" w:cs="Arial"/>
                <w:bCs/>
                <w:iCs/>
                <w:sz w:val="18"/>
                <w:lang w:val="en-US" w:eastAsia="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CC797DE"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bCs/>
                <w:iCs/>
                <w:sz w:val="18"/>
                <w:lang w:val="en-US" w:eastAsia="en-US"/>
              </w:rPr>
            </w:pPr>
            <w:r w:rsidRPr="00687039">
              <w:rPr>
                <w:rFonts w:ascii="Arial" w:eastAsia="Times New Roman" w:hAnsi="Arial" w:cs="Arial"/>
                <w:bCs/>
                <w:iCs/>
                <w:sz w:val="18"/>
                <w:lang w:val="en-US" w:eastAsia="en-U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019C629" w14:textId="77777777" w:rsidR="00687039" w:rsidRPr="00687039" w:rsidRDefault="00687039" w:rsidP="00687039">
            <w:pPr>
              <w:keepNext/>
              <w:keepLines/>
              <w:overflowPunct w:val="0"/>
              <w:autoSpaceDE w:val="0"/>
              <w:autoSpaceDN w:val="0"/>
              <w:adjustRightInd w:val="0"/>
              <w:spacing w:after="0"/>
              <w:jc w:val="center"/>
              <w:rPr>
                <w:rFonts w:ascii="Arial" w:eastAsia="Times New Roman" w:hAnsi="Arial" w:cs="Arial"/>
                <w:bCs/>
                <w:iCs/>
                <w:sz w:val="18"/>
                <w:lang w:val="en-US" w:eastAsia="en-US"/>
              </w:rPr>
            </w:pPr>
            <w:r w:rsidRPr="00687039">
              <w:rPr>
                <w:rFonts w:ascii="Arial" w:eastAsia="Times New Roman" w:hAnsi="Arial" w:cs="Arial"/>
                <w:bCs/>
                <w:iCs/>
                <w:sz w:val="18"/>
                <w:lang w:val="en-US" w:eastAsia="en-US"/>
              </w:rPr>
              <w:t>FR1 only</w:t>
            </w:r>
          </w:p>
        </w:tc>
      </w:tr>
    </w:tbl>
    <w:p w14:paraId="0D14DC05" w14:textId="77777777" w:rsidR="008E1920" w:rsidRDefault="008E1920" w:rsidP="00853EF4">
      <w:pPr>
        <w:spacing w:after="120"/>
        <w:rPr>
          <w:rFonts w:eastAsia="Malgun Gothic"/>
        </w:rPr>
      </w:pPr>
    </w:p>
    <w:p w14:paraId="0309A57E" w14:textId="5A8C9BCC" w:rsidR="004E3E8A" w:rsidRDefault="004E3E8A" w:rsidP="004E3E8A">
      <w:pPr>
        <w:spacing w:after="120"/>
        <w:rPr>
          <w:b/>
        </w:rPr>
      </w:pPr>
      <w:r>
        <w:rPr>
          <w:b/>
        </w:rPr>
        <w:t xml:space="preserve">Observation 1: Current RAN1 specifications specify </w:t>
      </w:r>
      <w:r w:rsidRPr="005C27E6">
        <w:rPr>
          <w:b/>
        </w:rPr>
        <w:t>a cell with SSB</w:t>
      </w:r>
      <w:r>
        <w:rPr>
          <w:b/>
        </w:rPr>
        <w:t>/</w:t>
      </w:r>
      <w:r w:rsidRPr="005C27E6">
        <w:rPr>
          <w:b/>
        </w:rPr>
        <w:t>CORESET0 for less than 5MHz are associated with the new sync raster points</w:t>
      </w:r>
      <w:r>
        <w:rPr>
          <w:b/>
        </w:rPr>
        <w:t>.</w:t>
      </w:r>
    </w:p>
    <w:p w14:paraId="197536F2" w14:textId="4E2B7914" w:rsidR="00AE18D4" w:rsidRDefault="004E3E8A" w:rsidP="00853EF4">
      <w:pPr>
        <w:spacing w:after="120"/>
        <w:rPr>
          <w:b/>
        </w:rPr>
      </w:pPr>
      <w:r>
        <w:rPr>
          <w:b/>
        </w:rPr>
        <w:t xml:space="preserve">Observation 2: </w:t>
      </w:r>
      <w:r>
        <w:rPr>
          <w:rFonts w:eastAsia="Malgun Gothic"/>
          <w:b/>
          <w:bCs/>
        </w:rPr>
        <w:t xml:space="preserve">If </w:t>
      </w:r>
      <w:proofErr w:type="spellStart"/>
      <w:r>
        <w:rPr>
          <w:rFonts w:eastAsia="Malgun Gothic"/>
          <w:b/>
          <w:bCs/>
        </w:rPr>
        <w:t>SCell</w:t>
      </w:r>
      <w:proofErr w:type="spellEnd"/>
      <w:r>
        <w:rPr>
          <w:rFonts w:eastAsia="Malgun Gothic"/>
          <w:b/>
          <w:bCs/>
        </w:rPr>
        <w:t xml:space="preserve"> with less than 5MHz is not required to be in the new sync raster points, </w:t>
      </w:r>
      <w:r>
        <w:rPr>
          <w:b/>
        </w:rPr>
        <w:t xml:space="preserve">current specification is unclear on the transmission bandwidths when the cell is not a </w:t>
      </w:r>
      <w:proofErr w:type="spellStart"/>
      <w:r>
        <w:rPr>
          <w:b/>
        </w:rPr>
        <w:t>Pcell</w:t>
      </w:r>
      <w:proofErr w:type="spellEnd"/>
      <w:r>
        <w:rPr>
          <w:b/>
        </w:rPr>
        <w:t>.</w:t>
      </w:r>
    </w:p>
    <w:p w14:paraId="09EACEEF" w14:textId="3B70C648" w:rsidR="007D1883" w:rsidRPr="00851427" w:rsidRDefault="00026D1A" w:rsidP="00853EF4">
      <w:pPr>
        <w:spacing w:after="120"/>
        <w:rPr>
          <w:rFonts w:eastAsia="Malgun Gothic"/>
          <w:b/>
        </w:rPr>
      </w:pPr>
      <w:r>
        <w:rPr>
          <w:b/>
        </w:rPr>
        <w:t xml:space="preserve">Proposal 1: </w:t>
      </w:r>
      <w:r w:rsidR="004E3E8A">
        <w:rPr>
          <w:b/>
        </w:rPr>
        <w:t>Require less than 5 MHz</w:t>
      </w:r>
      <w:r w:rsidR="00D30D65">
        <w:rPr>
          <w:b/>
        </w:rPr>
        <w:t xml:space="preserve"> </w:t>
      </w:r>
      <w:proofErr w:type="spellStart"/>
      <w:r w:rsidR="00D30D65">
        <w:rPr>
          <w:b/>
        </w:rPr>
        <w:t>SCell</w:t>
      </w:r>
      <w:proofErr w:type="spellEnd"/>
      <w:r w:rsidR="00D30D65">
        <w:rPr>
          <w:b/>
        </w:rPr>
        <w:t xml:space="preserve"> </w:t>
      </w:r>
      <w:r w:rsidR="004E4BC2">
        <w:rPr>
          <w:b/>
        </w:rPr>
        <w:t xml:space="preserve">to be </w:t>
      </w:r>
      <w:r w:rsidR="00D30D65">
        <w:rPr>
          <w:b/>
        </w:rPr>
        <w:t xml:space="preserve">associated with </w:t>
      </w:r>
      <w:r w:rsidR="004E3E8A">
        <w:rPr>
          <w:b/>
        </w:rPr>
        <w:t xml:space="preserve">the new </w:t>
      </w:r>
      <w:r w:rsidR="00D30D65">
        <w:rPr>
          <w:b/>
        </w:rPr>
        <w:t xml:space="preserve">sync raster points for less than 5MHz, similar as </w:t>
      </w:r>
      <w:proofErr w:type="spellStart"/>
      <w:r w:rsidR="00D30D65">
        <w:rPr>
          <w:b/>
        </w:rPr>
        <w:t>PCell</w:t>
      </w:r>
      <w:proofErr w:type="spellEnd"/>
      <w:r w:rsidR="00851427">
        <w:rPr>
          <w:b/>
        </w:rPr>
        <w:t>.</w:t>
      </w:r>
    </w:p>
    <w:p w14:paraId="79C32993" w14:textId="77777777" w:rsidR="00D1332B" w:rsidRDefault="00D1332B" w:rsidP="00445E27">
      <w:pPr>
        <w:spacing w:after="120"/>
        <w:rPr>
          <w:b/>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0EBA7526" w14:textId="193E8F6C" w:rsidR="00445E27" w:rsidRDefault="005F7C8C" w:rsidP="00445E27">
      <w:pPr>
        <w:spacing w:after="120"/>
        <w:jc w:val="both"/>
        <w:rPr>
          <w:b/>
          <w:bCs/>
        </w:rPr>
      </w:pPr>
      <w:r w:rsidRPr="00501988">
        <w:rPr>
          <w:lang w:eastAsia="ja-JP"/>
        </w:rPr>
        <w:t>In this contribution</w:t>
      </w:r>
      <w:r w:rsidR="00851427">
        <w:rPr>
          <w:lang w:eastAsia="ja-JP"/>
        </w:rPr>
        <w:t xml:space="preserve"> </w:t>
      </w:r>
      <w:r w:rsidR="004E3E8A">
        <w:rPr>
          <w:lang w:eastAsia="ja-JP"/>
        </w:rPr>
        <w:t>improvements needed to efficiently support both 3 and 5 MHz CBWs in n100 were discussed</w:t>
      </w:r>
      <w:r w:rsidR="00EB3836">
        <w:rPr>
          <w:lang w:eastAsia="ja-JP"/>
        </w:rPr>
        <w:t>. Following observations and proposals were made.</w:t>
      </w:r>
      <w:r w:rsidR="00A76DE8">
        <w:rPr>
          <w:lang w:eastAsia="ja-JP"/>
        </w:rPr>
        <w:t xml:space="preserve"> </w:t>
      </w:r>
      <w:r w:rsidR="00851427">
        <w:rPr>
          <w:lang w:eastAsia="ja-JP"/>
        </w:rPr>
        <w:t xml:space="preserve"> </w:t>
      </w:r>
    </w:p>
    <w:p w14:paraId="78BF63EE" w14:textId="77777777" w:rsidR="004E3E8A" w:rsidRDefault="004E3E8A" w:rsidP="004E3E8A">
      <w:pPr>
        <w:spacing w:after="120"/>
        <w:rPr>
          <w:b/>
        </w:rPr>
      </w:pPr>
      <w:r>
        <w:rPr>
          <w:b/>
        </w:rPr>
        <w:t xml:space="preserve">Observation 1: Current RAN1 specifications specify </w:t>
      </w:r>
      <w:r w:rsidRPr="005C27E6">
        <w:rPr>
          <w:b/>
        </w:rPr>
        <w:t>a cell with SSB</w:t>
      </w:r>
      <w:r>
        <w:rPr>
          <w:b/>
        </w:rPr>
        <w:t>/</w:t>
      </w:r>
      <w:r w:rsidRPr="005C27E6">
        <w:rPr>
          <w:b/>
        </w:rPr>
        <w:t>CORESET0 for less than 5MHz are associated with the new sync raster points</w:t>
      </w:r>
      <w:r>
        <w:rPr>
          <w:b/>
        </w:rPr>
        <w:t>.</w:t>
      </w:r>
    </w:p>
    <w:p w14:paraId="78E93716" w14:textId="0EEB107D" w:rsidR="004E3E8A" w:rsidRDefault="004E3E8A" w:rsidP="004E3E8A">
      <w:pPr>
        <w:spacing w:after="120"/>
        <w:rPr>
          <w:b/>
        </w:rPr>
      </w:pPr>
      <w:r>
        <w:rPr>
          <w:b/>
        </w:rPr>
        <w:t xml:space="preserve">Observation 2: </w:t>
      </w:r>
      <w:r>
        <w:rPr>
          <w:rFonts w:eastAsia="Malgun Gothic"/>
          <w:b/>
          <w:bCs/>
        </w:rPr>
        <w:t xml:space="preserve">If </w:t>
      </w:r>
      <w:proofErr w:type="spellStart"/>
      <w:r>
        <w:rPr>
          <w:rFonts w:eastAsia="Malgun Gothic"/>
          <w:b/>
          <w:bCs/>
        </w:rPr>
        <w:t>SCell</w:t>
      </w:r>
      <w:proofErr w:type="spellEnd"/>
      <w:r>
        <w:rPr>
          <w:rFonts w:eastAsia="Malgun Gothic"/>
          <w:b/>
          <w:bCs/>
        </w:rPr>
        <w:t xml:space="preserve"> with less than 5MHz is not required to be in the new sync raster points, </w:t>
      </w:r>
      <w:r>
        <w:rPr>
          <w:b/>
        </w:rPr>
        <w:t xml:space="preserve">current specification is unclear on the transmission bandwidths when the cell is not a </w:t>
      </w:r>
      <w:proofErr w:type="spellStart"/>
      <w:r>
        <w:rPr>
          <w:b/>
        </w:rPr>
        <w:t>Pcell</w:t>
      </w:r>
      <w:proofErr w:type="spellEnd"/>
      <w:r>
        <w:rPr>
          <w:b/>
        </w:rPr>
        <w:t>.</w:t>
      </w:r>
    </w:p>
    <w:p w14:paraId="2F320DD7" w14:textId="56E4A7A4" w:rsidR="00D645D7" w:rsidRPr="003B3E5C" w:rsidRDefault="004E3E8A" w:rsidP="00F803F5">
      <w:pPr>
        <w:spacing w:after="0"/>
        <w:jc w:val="both"/>
        <w:rPr>
          <w:rFonts w:ascii="Arial" w:hAnsi="Arial" w:cs="Arial"/>
          <w:lang w:eastAsia="ja-JP"/>
        </w:rPr>
      </w:pPr>
      <w:r>
        <w:rPr>
          <w:b/>
        </w:rPr>
        <w:t xml:space="preserve">Proposal 1: Require less than 5 MHz </w:t>
      </w:r>
      <w:proofErr w:type="spellStart"/>
      <w:r>
        <w:rPr>
          <w:b/>
        </w:rPr>
        <w:t>SCell</w:t>
      </w:r>
      <w:proofErr w:type="spellEnd"/>
      <w:r>
        <w:rPr>
          <w:b/>
        </w:rPr>
        <w:t xml:space="preserve"> to be associated with the new sync raster points for less than 5MHz, similar as </w:t>
      </w:r>
      <w:proofErr w:type="spellStart"/>
      <w:r>
        <w:rPr>
          <w:b/>
        </w:rPr>
        <w:t>PCell</w:t>
      </w:r>
      <w:proofErr w:type="spellEnd"/>
      <w:r>
        <w:rPr>
          <w:b/>
        </w:rPr>
        <w:t>.</w:t>
      </w: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0AACC415"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0B03A8" w:rsidRPr="004B3F1E">
        <w:rPr>
          <w:rFonts w:ascii="Times New Roman" w:eastAsia="MS Mincho" w:hAnsi="Times New Roman"/>
          <w:lang w:eastAsia="de-DE"/>
        </w:rPr>
        <w:t>R</w:t>
      </w:r>
      <w:proofErr w:type="gramEnd"/>
      <w:r w:rsidR="00186D07">
        <w:rPr>
          <w:rFonts w:ascii="Times New Roman" w:eastAsia="MS Mincho" w:hAnsi="Times New Roman"/>
          <w:lang w:eastAsia="de-DE"/>
        </w:rPr>
        <w:t>4</w:t>
      </w:r>
      <w:r w:rsidR="000B03A8" w:rsidRPr="004B3F1E">
        <w:rPr>
          <w:rFonts w:ascii="Times New Roman" w:eastAsia="MS Mincho" w:hAnsi="Times New Roman"/>
          <w:lang w:eastAsia="de-DE"/>
        </w:rPr>
        <w:t>-240</w:t>
      </w:r>
      <w:r w:rsidR="00445E27">
        <w:rPr>
          <w:rFonts w:ascii="Times New Roman" w:eastAsia="MS Mincho" w:hAnsi="Times New Roman"/>
          <w:lang w:eastAsia="de-DE"/>
        </w:rPr>
        <w:t>6623</w:t>
      </w:r>
      <w:r w:rsidR="004B3F1E" w:rsidRPr="004B3F1E">
        <w:rPr>
          <w:rFonts w:ascii="Times New Roman" w:eastAsia="MS Mincho" w:hAnsi="Times New Roman"/>
          <w:lang w:eastAsia="de-DE"/>
        </w:rPr>
        <w:t>,</w:t>
      </w:r>
      <w:r w:rsidR="007E118A">
        <w:rPr>
          <w:rFonts w:ascii="Times New Roman" w:eastAsia="MS Mincho" w:hAnsi="Times New Roman"/>
          <w:lang w:eastAsia="de-DE"/>
        </w:rPr>
        <w:t xml:space="preserve"> </w:t>
      </w:r>
      <w:r w:rsidR="007E118A" w:rsidRPr="007E118A">
        <w:rPr>
          <w:rFonts w:ascii="Times New Roman" w:eastAsia="MS Mincho" w:hAnsi="Times New Roman"/>
          <w:lang w:eastAsia="de-DE"/>
        </w:rPr>
        <w:t>WF on UE RF requirements for NR channel BW less than 5MHz for FR1 Phase 2, Intel Corporation</w:t>
      </w: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EE4F7" w14:textId="77777777" w:rsidR="00A8773C" w:rsidRDefault="00A8773C">
      <w:r>
        <w:separator/>
      </w:r>
    </w:p>
  </w:endnote>
  <w:endnote w:type="continuationSeparator" w:id="0">
    <w:p w14:paraId="5F930C03" w14:textId="77777777" w:rsidR="00A8773C" w:rsidRDefault="00A8773C">
      <w:r>
        <w:continuationSeparator/>
      </w:r>
    </w:p>
  </w:endnote>
  <w:endnote w:type="continuationNotice" w:id="1">
    <w:p w14:paraId="78B9EBD1" w14:textId="77777777" w:rsidR="00A8773C" w:rsidRDefault="00A87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588D65" w14:textId="77777777" w:rsidR="00A8773C" w:rsidRDefault="00A8773C">
      <w:r>
        <w:separator/>
      </w:r>
    </w:p>
  </w:footnote>
  <w:footnote w:type="continuationSeparator" w:id="0">
    <w:p w14:paraId="25E1274B" w14:textId="77777777" w:rsidR="00A8773C" w:rsidRDefault="00A8773C">
      <w:r>
        <w:continuationSeparator/>
      </w:r>
    </w:p>
  </w:footnote>
  <w:footnote w:type="continuationNotice" w:id="1">
    <w:p w14:paraId="141576F7" w14:textId="77777777" w:rsidR="00A8773C" w:rsidRDefault="00A877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8B3"/>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B67"/>
    <w:rsid w:val="0050065B"/>
    <w:rsid w:val="00500C44"/>
    <w:rsid w:val="005010AE"/>
    <w:rsid w:val="005013D3"/>
    <w:rsid w:val="00501978"/>
    <w:rsid w:val="00501988"/>
    <w:rsid w:val="00503194"/>
    <w:rsid w:val="00504717"/>
    <w:rsid w:val="00505E8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12E"/>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4499"/>
    <w:rsid w:val="006453DB"/>
    <w:rsid w:val="00646D74"/>
    <w:rsid w:val="006473D8"/>
    <w:rsid w:val="00647C4D"/>
    <w:rsid w:val="0065002F"/>
    <w:rsid w:val="006500EF"/>
    <w:rsid w:val="00650FA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039"/>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21F4"/>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88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20"/>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73C"/>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BFA"/>
    <w:rsid w:val="00AB3CE4"/>
    <w:rsid w:val="00AB4CF2"/>
    <w:rsid w:val="00AB5404"/>
    <w:rsid w:val="00AB587D"/>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351"/>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E03"/>
    <w:rsid w:val="00D80F73"/>
    <w:rsid w:val="00D81244"/>
    <w:rsid w:val="00D8135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1"/>
    <w:rsid w:val="00EA750F"/>
    <w:rsid w:val="00EA7730"/>
    <w:rsid w:val="00EA792F"/>
    <w:rsid w:val="00EA79C0"/>
    <w:rsid w:val="00EA7BFB"/>
    <w:rsid w:val="00EB01C0"/>
    <w:rsid w:val="00EB1146"/>
    <w:rsid w:val="00EB12DA"/>
    <w:rsid w:val="00EB1628"/>
    <w:rsid w:val="00EB1CC2"/>
    <w:rsid w:val="00EB2067"/>
    <w:rsid w:val="00EB339A"/>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626"/>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3573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773176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898</Words>
  <Characters>4721</Characters>
  <Application>Microsoft Office Word</Application>
  <DocSecurity>0</DocSecurity>
  <Lines>39</Lines>
  <Paragraphs>11</Paragraphs>
  <ScaleCrop>false</ScaleCrop>
  <Company>NEC Group</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8</cp:revision>
  <cp:lastPrinted>2012-09-28T09:55:00Z</cp:lastPrinted>
  <dcterms:created xsi:type="dcterms:W3CDTF">2024-08-05T08:31:00Z</dcterms:created>
  <dcterms:modified xsi:type="dcterms:W3CDTF">2024-08-09T16:28:00Z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